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6BE3" w14:textId="77777777" w:rsidR="00191778" w:rsidRDefault="00283818" w:rsidP="00385F0B">
      <w:pPr>
        <w:tabs>
          <w:tab w:val="left" w:pos="6237"/>
        </w:tabs>
        <w:ind w:left="6237"/>
        <w:rPr>
          <w:rFonts w:ascii="Arial" w:hAnsi="Arial"/>
          <w:lang w:val="it-IT"/>
        </w:rPr>
      </w:pPr>
      <w:r>
        <w:rPr>
          <w:rFonts w:ascii="Arial" w:hAnsi="Arial"/>
          <w:lang w:val="it-IT"/>
        </w:rPr>
        <w:t>Your contact</w:t>
      </w:r>
      <w:r w:rsidR="0071259C">
        <w:rPr>
          <w:rFonts w:ascii="Arial" w:hAnsi="Arial"/>
          <w:lang w:val="it-IT"/>
        </w:rPr>
        <w:t>:</w:t>
      </w:r>
    </w:p>
    <w:p w14:paraId="3FAFC28D" w14:textId="77777777" w:rsidR="00385F0B" w:rsidRPr="00E401CE" w:rsidRDefault="00283818" w:rsidP="00385F0B">
      <w:pPr>
        <w:tabs>
          <w:tab w:val="left" w:pos="6237"/>
        </w:tabs>
        <w:ind w:left="6237"/>
        <w:rPr>
          <w:rFonts w:ascii="Arial" w:hAnsi="Arial"/>
          <w:lang w:val="it-IT"/>
        </w:rPr>
      </w:pPr>
      <w:r>
        <w:rPr>
          <w:rFonts w:ascii="Arial" w:hAnsi="Arial"/>
          <w:lang w:val="it-IT"/>
        </w:rPr>
        <w:t xml:space="preserve">Dirk Rott, </w:t>
      </w:r>
      <w:r w:rsidR="00385F0B" w:rsidRPr="00E401CE">
        <w:rPr>
          <w:rFonts w:ascii="Arial" w:hAnsi="Arial"/>
          <w:lang w:val="it-IT"/>
        </w:rPr>
        <w:t>Marketing</w:t>
      </w:r>
      <w:r>
        <w:rPr>
          <w:rFonts w:ascii="Arial" w:hAnsi="Arial"/>
          <w:lang w:val="it-IT"/>
        </w:rPr>
        <w:t xml:space="preserve"> Manager</w:t>
      </w:r>
    </w:p>
    <w:p w14:paraId="54C761F4" w14:textId="77777777" w:rsidR="000A7E7C" w:rsidRPr="00E401CE" w:rsidRDefault="000A7E7C">
      <w:pPr>
        <w:tabs>
          <w:tab w:val="left" w:pos="6237"/>
        </w:tabs>
        <w:ind w:left="-284"/>
        <w:rPr>
          <w:rFonts w:ascii="Arial" w:hAnsi="Arial"/>
          <w:lang w:val="it-IT"/>
        </w:rPr>
      </w:pPr>
    </w:p>
    <w:p w14:paraId="0005B977" w14:textId="6D7A160B" w:rsidR="00BE7F35" w:rsidRPr="00697321" w:rsidRDefault="00385F0B" w:rsidP="003E20C5">
      <w:pPr>
        <w:tabs>
          <w:tab w:val="left" w:pos="6237"/>
        </w:tabs>
        <w:ind w:left="-284"/>
        <w:rPr>
          <w:rFonts w:ascii="Arial" w:hAnsi="Arial" w:cs="Arial"/>
          <w:b/>
          <w:bCs/>
          <w:sz w:val="24"/>
          <w:szCs w:val="24"/>
          <w:lang w:val="en-US"/>
        </w:rPr>
      </w:pPr>
      <w:r w:rsidRPr="00615245">
        <w:rPr>
          <w:rFonts w:ascii="Arial" w:hAnsi="Arial"/>
        </w:rPr>
        <w:tab/>
      </w:r>
      <w:r w:rsidR="002B4CFB">
        <w:rPr>
          <w:rFonts w:ascii="Arial" w:hAnsi="Arial"/>
          <w:sz w:val="22"/>
          <w:szCs w:val="22"/>
          <w:lang w:val="en-US"/>
        </w:rPr>
        <w:t>27</w:t>
      </w:r>
      <w:r w:rsidR="00FC6026">
        <w:rPr>
          <w:rFonts w:ascii="Arial" w:hAnsi="Arial"/>
          <w:sz w:val="22"/>
          <w:szCs w:val="22"/>
          <w:lang w:val="en-US"/>
        </w:rPr>
        <w:t xml:space="preserve"> </w:t>
      </w:r>
      <w:r w:rsidR="002B4CFB">
        <w:rPr>
          <w:rFonts w:ascii="Arial" w:hAnsi="Arial"/>
          <w:sz w:val="22"/>
          <w:szCs w:val="22"/>
          <w:lang w:val="en-US"/>
        </w:rPr>
        <w:t>April 2022</w:t>
      </w:r>
      <w:r w:rsidR="000156CA" w:rsidRPr="00697321">
        <w:rPr>
          <w:rFonts w:ascii="Arial" w:hAnsi="Arial"/>
          <w:sz w:val="22"/>
          <w:szCs w:val="22"/>
          <w:lang w:val="en-US"/>
        </w:rPr>
        <w:t xml:space="preserve"> </w:t>
      </w:r>
      <w:r w:rsidR="001A2183" w:rsidRPr="00697321">
        <w:rPr>
          <w:rFonts w:ascii="Arial" w:hAnsi="Arial"/>
          <w:b/>
          <w:color w:val="FF0000"/>
          <w:sz w:val="22"/>
          <w:szCs w:val="22"/>
          <w:lang w:val="en-US"/>
        </w:rPr>
        <w:br/>
      </w:r>
      <w:r w:rsidR="003E20C5" w:rsidRPr="00697321">
        <w:rPr>
          <w:rFonts w:ascii="Arial" w:hAnsi="Arial" w:cs="Arial"/>
          <w:b/>
          <w:bCs/>
          <w:sz w:val="24"/>
          <w:szCs w:val="24"/>
          <w:lang w:val="en-US"/>
        </w:rPr>
        <w:t xml:space="preserve">    </w:t>
      </w:r>
    </w:p>
    <w:p w14:paraId="76A8CC50" w14:textId="3947435C" w:rsidR="00424FE4" w:rsidRPr="00697321" w:rsidRDefault="00385F0B" w:rsidP="00BE7F35">
      <w:pPr>
        <w:tabs>
          <w:tab w:val="left" w:pos="6237"/>
        </w:tabs>
        <w:rPr>
          <w:rFonts w:ascii="Arial" w:hAnsi="Arial" w:cs="Arial"/>
          <w:b/>
          <w:bCs/>
          <w:sz w:val="8"/>
          <w:szCs w:val="8"/>
          <w:lang w:val="en-US"/>
        </w:rPr>
      </w:pPr>
      <w:r w:rsidRPr="00697321">
        <w:rPr>
          <w:rFonts w:ascii="Arial" w:hAnsi="Arial" w:cs="Arial"/>
          <w:b/>
          <w:bCs/>
          <w:sz w:val="24"/>
          <w:szCs w:val="24"/>
          <w:lang w:val="en-US"/>
        </w:rPr>
        <w:t>Press</w:t>
      </w:r>
      <w:r w:rsidR="00726FD8" w:rsidRPr="00697321">
        <w:rPr>
          <w:rFonts w:ascii="Arial" w:hAnsi="Arial" w:cs="Arial"/>
          <w:b/>
          <w:bCs/>
          <w:sz w:val="24"/>
          <w:szCs w:val="24"/>
          <w:lang w:val="en-US"/>
        </w:rPr>
        <w:t xml:space="preserve"> release</w:t>
      </w:r>
      <w:r w:rsidRPr="00697321">
        <w:rPr>
          <w:rFonts w:ascii="Arial" w:hAnsi="Arial" w:cs="Arial"/>
          <w:b/>
          <w:bCs/>
          <w:sz w:val="24"/>
          <w:szCs w:val="24"/>
          <w:lang w:val="en-US"/>
        </w:rPr>
        <w:t xml:space="preserve"> W</w:t>
      </w:r>
      <w:r w:rsidR="008F7202" w:rsidRPr="00697321">
        <w:rPr>
          <w:rFonts w:ascii="Arial" w:hAnsi="Arial" w:cs="Arial"/>
          <w:b/>
          <w:bCs/>
          <w:sz w:val="24"/>
          <w:szCs w:val="24"/>
          <w:lang w:val="en-US"/>
        </w:rPr>
        <w:t>A</w:t>
      </w:r>
      <w:r w:rsidR="00283818">
        <w:rPr>
          <w:rFonts w:ascii="Arial" w:hAnsi="Arial" w:cs="Arial"/>
          <w:b/>
          <w:bCs/>
          <w:sz w:val="24"/>
          <w:szCs w:val="24"/>
          <w:lang w:val="en-US"/>
        </w:rPr>
        <w:t>2</w:t>
      </w:r>
      <w:r w:rsidR="000B754A">
        <w:rPr>
          <w:rFonts w:ascii="Arial" w:hAnsi="Arial" w:cs="Arial"/>
          <w:b/>
          <w:bCs/>
          <w:sz w:val="24"/>
          <w:szCs w:val="24"/>
          <w:lang w:val="en-US"/>
        </w:rPr>
        <w:t>2M</w:t>
      </w:r>
      <w:r w:rsidR="00607340">
        <w:rPr>
          <w:rFonts w:ascii="Arial" w:hAnsi="Arial" w:cs="Arial"/>
          <w:b/>
          <w:bCs/>
          <w:sz w:val="24"/>
          <w:szCs w:val="24"/>
          <w:lang w:val="en-US"/>
        </w:rPr>
        <w:t>2</w:t>
      </w:r>
      <w:r w:rsidR="00E571DD" w:rsidRPr="00697321">
        <w:rPr>
          <w:rFonts w:ascii="Arial" w:hAnsi="Arial" w:cs="Arial"/>
          <w:b/>
          <w:bCs/>
          <w:sz w:val="24"/>
          <w:szCs w:val="24"/>
          <w:lang w:val="en-US"/>
        </w:rPr>
        <w:t>:</w:t>
      </w:r>
      <w:r w:rsidR="008840E8">
        <w:rPr>
          <w:rFonts w:ascii="Arial" w:hAnsi="Arial" w:cs="Arial"/>
          <w:b/>
          <w:bCs/>
          <w:sz w:val="24"/>
          <w:szCs w:val="24"/>
          <w:lang w:val="en-US"/>
        </w:rPr>
        <w:t xml:space="preserve"> </w:t>
      </w:r>
      <w:r w:rsidR="00BC054E">
        <w:rPr>
          <w:rFonts w:ascii="Arial" w:hAnsi="Arial" w:cs="Arial"/>
          <w:b/>
          <w:bCs/>
          <w:sz w:val="24"/>
          <w:szCs w:val="24"/>
          <w:lang w:val="en-US"/>
        </w:rPr>
        <w:t xml:space="preserve"> </w:t>
      </w:r>
      <w:r w:rsidR="00607340">
        <w:rPr>
          <w:rFonts w:ascii="Arial" w:hAnsi="Arial" w:cs="Arial"/>
          <w:b/>
          <w:bCs/>
          <w:sz w:val="24"/>
          <w:szCs w:val="24"/>
          <w:lang w:val="en-US"/>
        </w:rPr>
        <w:t>WDGN … e</w:t>
      </w:r>
      <w:r w:rsidR="002B4CFB" w:rsidRPr="002B4CFB">
        <w:rPr>
          <w:rFonts w:ascii="Arial" w:hAnsi="Arial" w:cs="Arial"/>
          <w:b/>
          <w:bCs/>
          <w:sz w:val="24"/>
          <w:szCs w:val="24"/>
          <w:lang w:val="en-US"/>
        </w:rPr>
        <w:t>ncoder configuration via NFC</w:t>
      </w:r>
      <w:r w:rsidR="00BE7F35" w:rsidRPr="00697321">
        <w:rPr>
          <w:rFonts w:ascii="Arial" w:eastAsiaTheme="minorHAnsi" w:hAnsi="Arial" w:cs="Arial"/>
          <w:b/>
          <w:sz w:val="24"/>
          <w:szCs w:val="24"/>
          <w:lang w:val="en-US" w:eastAsia="en-US"/>
        </w:rPr>
        <w:br/>
      </w:r>
    </w:p>
    <w:p w14:paraId="44B32135" w14:textId="77777777" w:rsidR="00870049" w:rsidRPr="00697321" w:rsidRDefault="00870049" w:rsidP="00870049">
      <w:pPr>
        <w:rPr>
          <w:rFonts w:ascii="Arial" w:hAnsi="Arial" w:cs="Arial"/>
          <w:lang w:val="en-US"/>
        </w:rPr>
      </w:pPr>
      <w:r w:rsidRPr="00697321">
        <w:rPr>
          <w:rFonts w:ascii="Arial" w:hAnsi="Arial" w:cs="Arial"/>
          <w:lang w:val="en-US"/>
        </w:rPr>
        <w:t xml:space="preserve">Images and text material are released for publication in the trade press (print and online). </w:t>
      </w:r>
    </w:p>
    <w:p w14:paraId="270DD788" w14:textId="77777777" w:rsidR="003E20C5" w:rsidRPr="00697321" w:rsidRDefault="00870049" w:rsidP="00870049">
      <w:pPr>
        <w:rPr>
          <w:rFonts w:ascii="Arial" w:hAnsi="Arial" w:cs="Arial"/>
          <w:lang w:val="en-US"/>
        </w:rPr>
      </w:pPr>
      <w:r w:rsidRPr="00697321">
        <w:rPr>
          <w:rFonts w:ascii="Arial" w:hAnsi="Arial" w:cs="Arial"/>
          <w:lang w:val="en-US"/>
        </w:rPr>
        <w:t>Please send us a specimen copy after publication. Thank you very much for your efforts.</w:t>
      </w:r>
    </w:p>
    <w:p w14:paraId="591237C0" w14:textId="77777777" w:rsidR="000156CA" w:rsidRPr="00697321" w:rsidRDefault="0089091F" w:rsidP="00EA45EA">
      <w:pPr>
        <w:rPr>
          <w:rFonts w:ascii="Arial" w:hAnsi="Arial" w:cs="Arial"/>
          <w:sz w:val="22"/>
          <w:szCs w:val="22"/>
          <w:lang w:val="en-US"/>
        </w:rPr>
      </w:pPr>
      <w:r w:rsidRPr="00697321">
        <w:rPr>
          <w:rFonts w:ascii="Arial" w:hAnsi="Arial" w:cs="Arial"/>
          <w:sz w:val="24"/>
          <w:szCs w:val="24"/>
          <w:lang w:val="en-US"/>
        </w:rPr>
        <w:t>______________________________________________________________</w:t>
      </w:r>
      <w:r w:rsidR="00A178CC" w:rsidRPr="00697321">
        <w:rPr>
          <w:rFonts w:ascii="Arial" w:hAnsi="Arial" w:cs="Arial"/>
          <w:sz w:val="24"/>
          <w:szCs w:val="24"/>
          <w:lang w:val="en-US"/>
        </w:rPr>
        <w:t>___</w:t>
      </w:r>
      <w:r w:rsidRPr="00697321">
        <w:rPr>
          <w:rFonts w:ascii="Arial" w:hAnsi="Arial" w:cs="Arial"/>
          <w:sz w:val="24"/>
          <w:szCs w:val="24"/>
          <w:lang w:val="en-US"/>
        </w:rPr>
        <w:t>____</w:t>
      </w:r>
      <w:r w:rsidRPr="00697321">
        <w:rPr>
          <w:rFonts w:ascii="Arial" w:hAnsi="Arial" w:cs="Arial"/>
          <w:sz w:val="24"/>
          <w:szCs w:val="24"/>
          <w:lang w:val="en-US"/>
        </w:rPr>
        <w:br/>
      </w:r>
    </w:p>
    <w:p w14:paraId="225CF4DA" w14:textId="41292C61" w:rsidR="00E515E8" w:rsidRDefault="00E515E8" w:rsidP="000B754A">
      <w:pPr>
        <w:rPr>
          <w:rFonts w:ascii="Arial" w:eastAsiaTheme="minorHAnsi" w:hAnsi="Arial" w:cs="Arial"/>
          <w:b/>
          <w:sz w:val="22"/>
          <w:szCs w:val="22"/>
          <w:lang w:eastAsia="en-US"/>
        </w:rPr>
      </w:pPr>
      <w:bookmarkStart w:id="0" w:name="_Hlk101872353"/>
    </w:p>
    <w:p w14:paraId="7C996170" w14:textId="68D62C66" w:rsidR="002B4CFB" w:rsidRPr="002B4CFB" w:rsidRDefault="00607340" w:rsidP="002B4CFB">
      <w:pPr>
        <w:spacing w:line="360" w:lineRule="auto"/>
        <w:rPr>
          <w:rFonts w:ascii="Arial" w:eastAsiaTheme="minorHAnsi" w:hAnsi="Arial" w:cs="Arial"/>
          <w:b/>
          <w:bCs/>
          <w:sz w:val="22"/>
          <w:szCs w:val="22"/>
          <w:lang w:eastAsia="en-US"/>
        </w:rPr>
      </w:pPr>
      <w:bookmarkStart w:id="1" w:name="_Hlk101871221"/>
      <w:r w:rsidRPr="00607340">
        <w:rPr>
          <w:rFonts w:ascii="Arial" w:eastAsiaTheme="minorHAnsi" w:hAnsi="Arial" w:cs="Arial"/>
          <w:b/>
          <w:bCs/>
          <w:sz w:val="22"/>
          <w:szCs w:val="22"/>
          <w:lang w:eastAsia="en-US"/>
        </w:rPr>
        <w:t>The worlds first configurable encoder by NFC</w:t>
      </w:r>
    </w:p>
    <w:bookmarkEnd w:id="1"/>
    <w:p w14:paraId="233C0FA2" w14:textId="5EC6C6ED" w:rsidR="002B4CFB" w:rsidRPr="002B4CFB" w:rsidRDefault="002B4CFB" w:rsidP="002B4CFB">
      <w:pPr>
        <w:spacing w:line="360" w:lineRule="auto"/>
        <w:rPr>
          <w:rFonts w:ascii="Arial" w:eastAsiaTheme="minorHAnsi" w:hAnsi="Arial" w:cs="Arial"/>
          <w:b/>
          <w:bCs/>
          <w:sz w:val="22"/>
          <w:szCs w:val="22"/>
          <w:lang w:eastAsia="en-US"/>
        </w:rPr>
      </w:pPr>
      <w:r w:rsidRPr="002B4CFB">
        <w:rPr>
          <w:rFonts w:ascii="Arial" w:eastAsiaTheme="minorHAnsi" w:hAnsi="Arial" w:cs="Arial"/>
          <w:b/>
          <w:bCs/>
          <w:sz w:val="22"/>
          <w:szCs w:val="22"/>
          <w:lang w:eastAsia="en-US"/>
        </w:rPr>
        <w:t xml:space="preserve">Unique in the world: </w:t>
      </w:r>
      <w:r>
        <w:rPr>
          <w:rFonts w:ascii="Arial" w:eastAsiaTheme="minorHAnsi" w:hAnsi="Arial" w:cs="Arial"/>
          <w:b/>
          <w:bCs/>
          <w:sz w:val="22"/>
          <w:szCs w:val="22"/>
          <w:lang w:eastAsia="en-US"/>
        </w:rPr>
        <w:t xml:space="preserve">Wachendorff </w:t>
      </w:r>
      <w:r w:rsidRPr="002B4CFB">
        <w:rPr>
          <w:rFonts w:ascii="Arial" w:eastAsiaTheme="minorHAnsi" w:hAnsi="Arial" w:cs="Arial"/>
          <w:b/>
          <w:bCs/>
          <w:sz w:val="22"/>
          <w:szCs w:val="22"/>
          <w:lang w:eastAsia="en-US"/>
        </w:rPr>
        <w:t>encoder configurable via NFC</w:t>
      </w:r>
    </w:p>
    <w:bookmarkEnd w:id="0"/>
    <w:p w14:paraId="52307CC3" w14:textId="77777777" w:rsidR="002B4CFB" w:rsidRPr="002B4CFB" w:rsidRDefault="002B4CFB" w:rsidP="002B4CFB">
      <w:pPr>
        <w:spacing w:line="360" w:lineRule="auto"/>
        <w:rPr>
          <w:rFonts w:ascii="Arial" w:eastAsiaTheme="minorHAnsi" w:hAnsi="Arial" w:cs="Arial"/>
          <w:b/>
          <w:bCs/>
          <w:sz w:val="22"/>
          <w:szCs w:val="22"/>
          <w:lang w:eastAsia="en-US"/>
        </w:rPr>
      </w:pPr>
      <w:r w:rsidRPr="002B4CFB">
        <w:rPr>
          <w:rFonts w:ascii="Arial" w:eastAsiaTheme="minorHAnsi" w:hAnsi="Arial" w:cs="Arial"/>
          <w:b/>
          <w:bCs/>
          <w:sz w:val="22"/>
          <w:szCs w:val="22"/>
          <w:lang w:eastAsia="en-US"/>
        </w:rPr>
        <w:t>Contactless and voltage-free encoder configuration via NFC</w:t>
      </w:r>
    </w:p>
    <w:p w14:paraId="292F268C" w14:textId="77777777" w:rsidR="002B4CFB" w:rsidRPr="002B4CFB" w:rsidRDefault="002B4CFB" w:rsidP="002B4CFB">
      <w:pPr>
        <w:rPr>
          <w:rFonts w:ascii="Arial" w:eastAsiaTheme="minorHAnsi" w:hAnsi="Arial" w:cs="Arial"/>
          <w:sz w:val="22"/>
          <w:szCs w:val="22"/>
          <w:lang w:eastAsia="en-US"/>
        </w:rPr>
      </w:pPr>
    </w:p>
    <w:p w14:paraId="10E69D4F" w14:textId="77777777" w:rsidR="002B4CFB" w:rsidRPr="002B4CFB" w:rsidRDefault="002B4CFB" w:rsidP="006A67AB">
      <w:pPr>
        <w:jc w:val="both"/>
        <w:rPr>
          <w:rFonts w:ascii="Arial" w:eastAsiaTheme="minorHAnsi" w:hAnsi="Arial" w:cs="Arial"/>
          <w:sz w:val="22"/>
          <w:szCs w:val="22"/>
          <w:lang w:eastAsia="en-US"/>
        </w:rPr>
      </w:pPr>
      <w:r w:rsidRPr="002B4CFB">
        <w:rPr>
          <w:rFonts w:ascii="Arial" w:eastAsiaTheme="minorHAnsi" w:hAnsi="Arial" w:cs="Arial"/>
          <w:sz w:val="22"/>
          <w:szCs w:val="22"/>
          <w:lang w:eastAsia="en-US"/>
        </w:rPr>
        <w:t>The new WDGN series of incremental encoders from Wachendorff Automation enables configuration of any pulse count from 1 I/U to 16,384 I/U via NFC.</w:t>
      </w:r>
    </w:p>
    <w:p w14:paraId="7A2D8802" w14:textId="77777777" w:rsidR="002B4CFB" w:rsidRPr="002B4CFB" w:rsidRDefault="002B4CFB" w:rsidP="006A67AB">
      <w:pPr>
        <w:jc w:val="both"/>
        <w:rPr>
          <w:rFonts w:ascii="Arial" w:eastAsiaTheme="minorHAnsi" w:hAnsi="Arial" w:cs="Arial"/>
          <w:sz w:val="22"/>
          <w:szCs w:val="22"/>
          <w:lang w:eastAsia="en-US"/>
        </w:rPr>
      </w:pPr>
      <w:r w:rsidRPr="002B4CFB">
        <w:rPr>
          <w:rFonts w:ascii="Arial" w:eastAsiaTheme="minorHAnsi" w:hAnsi="Arial" w:cs="Arial"/>
          <w:sz w:val="22"/>
          <w:szCs w:val="22"/>
          <w:lang w:eastAsia="en-US"/>
        </w:rPr>
        <w:t xml:space="preserve">Depending on the equipment, Basic or Advance, further parameters can be set via APP using NFC. </w:t>
      </w:r>
    </w:p>
    <w:p w14:paraId="3FC7AA4A" w14:textId="77777777" w:rsidR="002B4CFB" w:rsidRPr="002B4CFB" w:rsidRDefault="002B4CFB" w:rsidP="006A67AB">
      <w:pPr>
        <w:jc w:val="both"/>
        <w:rPr>
          <w:rFonts w:ascii="Arial" w:eastAsiaTheme="minorHAnsi" w:hAnsi="Arial" w:cs="Arial"/>
          <w:sz w:val="22"/>
          <w:szCs w:val="22"/>
          <w:lang w:eastAsia="en-US"/>
        </w:rPr>
      </w:pPr>
      <w:r w:rsidRPr="002B4CFB">
        <w:rPr>
          <w:rFonts w:ascii="Arial" w:eastAsiaTheme="minorHAnsi" w:hAnsi="Arial" w:cs="Arial"/>
          <w:sz w:val="22"/>
          <w:szCs w:val="22"/>
          <w:lang w:eastAsia="en-US"/>
        </w:rPr>
        <w:t xml:space="preserve">After downloading the Wachendorff WDGN app to the smartphone, the desired parameters and values can be configured without contact or voltage, if necessary also through the outer packaging. </w:t>
      </w:r>
    </w:p>
    <w:p w14:paraId="69DCB292" w14:textId="77777777" w:rsidR="002B4CFB" w:rsidRPr="002B4CFB" w:rsidRDefault="002B4CFB" w:rsidP="006A67AB">
      <w:pPr>
        <w:jc w:val="both"/>
        <w:rPr>
          <w:rFonts w:ascii="Arial" w:eastAsiaTheme="minorHAnsi" w:hAnsi="Arial" w:cs="Arial"/>
          <w:sz w:val="22"/>
          <w:szCs w:val="22"/>
          <w:lang w:eastAsia="en-US"/>
        </w:rPr>
      </w:pPr>
      <w:r w:rsidRPr="002B4CFB">
        <w:rPr>
          <w:rFonts w:ascii="Arial" w:eastAsiaTheme="minorHAnsi" w:hAnsi="Arial" w:cs="Arial"/>
          <w:sz w:val="22"/>
          <w:szCs w:val="22"/>
          <w:lang w:eastAsia="en-US"/>
        </w:rPr>
        <w:t>Encoder configurations created can be saved under different names, reloaded at any time and transferred to another encoder. This means that saved configuration sets can be used for the encoder in different applications. The configuration set of an encoder can be read out, saved, shared and reused for other encoders at any time after entering the PIN. The PIN and PUK principle is used for security.</w:t>
      </w:r>
    </w:p>
    <w:p w14:paraId="52BB7523" w14:textId="77777777" w:rsidR="002B4CFB" w:rsidRPr="002B4CFB" w:rsidRDefault="002B4CFB" w:rsidP="006A67AB">
      <w:pPr>
        <w:jc w:val="both"/>
        <w:rPr>
          <w:rFonts w:ascii="Arial" w:eastAsiaTheme="minorHAnsi" w:hAnsi="Arial" w:cs="Arial"/>
          <w:sz w:val="22"/>
          <w:szCs w:val="22"/>
          <w:lang w:eastAsia="en-US"/>
        </w:rPr>
      </w:pPr>
    </w:p>
    <w:p w14:paraId="7C89A158" w14:textId="77777777" w:rsidR="002B4CFB" w:rsidRPr="002B4CFB" w:rsidRDefault="002B4CFB" w:rsidP="006A67AB">
      <w:pPr>
        <w:jc w:val="both"/>
        <w:rPr>
          <w:rFonts w:ascii="Arial" w:eastAsiaTheme="minorHAnsi" w:hAnsi="Arial" w:cs="Arial"/>
          <w:sz w:val="22"/>
          <w:szCs w:val="22"/>
          <w:lang w:eastAsia="en-US"/>
        </w:rPr>
      </w:pPr>
      <w:r w:rsidRPr="002B4CFB">
        <w:rPr>
          <w:rFonts w:ascii="Arial" w:eastAsiaTheme="minorHAnsi" w:hAnsi="Arial" w:cs="Arial"/>
          <w:sz w:val="22"/>
          <w:szCs w:val="22"/>
          <w:lang w:eastAsia="en-US"/>
        </w:rPr>
        <w:t>The advantages for the user include the following:</w:t>
      </w:r>
    </w:p>
    <w:p w14:paraId="46FFA0CF" w14:textId="77777777" w:rsidR="002B4CFB" w:rsidRPr="002B4CFB" w:rsidRDefault="002B4CFB" w:rsidP="006A67AB">
      <w:pPr>
        <w:jc w:val="both"/>
        <w:rPr>
          <w:rFonts w:ascii="Arial" w:eastAsiaTheme="minorHAnsi" w:hAnsi="Arial" w:cs="Arial"/>
          <w:sz w:val="22"/>
          <w:szCs w:val="22"/>
          <w:lang w:eastAsia="en-US"/>
        </w:rPr>
      </w:pPr>
      <w:r w:rsidRPr="002B4CFB">
        <w:rPr>
          <w:rFonts w:ascii="Arial" w:eastAsiaTheme="minorHAnsi" w:hAnsi="Arial" w:cs="Arial"/>
          <w:sz w:val="22"/>
          <w:szCs w:val="22"/>
          <w:lang w:eastAsia="en-US"/>
        </w:rPr>
        <w:t>- In the development phase, when there is uncertainty about which number of pulses the encoder needs to run optimally in an application, the WDGN encoder offers the necessary flexibility to test the optimum number of pulses. As soon as the optimum configuration has been found, the user receives an encoder with the same technological features for use in series production - but without an NFC antenna for cost reasons. A second qualification is no longer necessary.</w:t>
      </w:r>
    </w:p>
    <w:p w14:paraId="57C8F825" w14:textId="77777777" w:rsidR="002B4CFB" w:rsidRPr="002B4CFB" w:rsidRDefault="002B4CFB" w:rsidP="006A67AB">
      <w:pPr>
        <w:jc w:val="both"/>
        <w:rPr>
          <w:rFonts w:ascii="Arial" w:eastAsiaTheme="minorHAnsi" w:hAnsi="Arial" w:cs="Arial"/>
          <w:sz w:val="22"/>
          <w:szCs w:val="22"/>
          <w:lang w:eastAsia="en-US"/>
        </w:rPr>
      </w:pPr>
      <w:r w:rsidRPr="002B4CFB">
        <w:rPr>
          <w:rFonts w:ascii="Arial" w:eastAsiaTheme="minorHAnsi" w:hAnsi="Arial" w:cs="Arial"/>
          <w:sz w:val="22"/>
          <w:szCs w:val="22"/>
          <w:lang w:eastAsia="en-US"/>
        </w:rPr>
        <w:t>- Optimum spare parts, logistics and warehouse management becomes possible. Never again will an encoder be sent with an incorrect pulse count. Because with the free app on the smartphone, communication with the encoder takes place via NFC, completely without an internet connection, and the desired parameter values can be set just-in-time by the recipient.</w:t>
      </w:r>
    </w:p>
    <w:p w14:paraId="53E48034" w14:textId="77777777" w:rsidR="002B4CFB" w:rsidRPr="002B4CFB" w:rsidRDefault="002B4CFB" w:rsidP="006A67AB">
      <w:pPr>
        <w:jc w:val="both"/>
        <w:rPr>
          <w:rFonts w:ascii="Arial" w:eastAsiaTheme="minorHAnsi" w:hAnsi="Arial" w:cs="Arial"/>
          <w:sz w:val="22"/>
          <w:szCs w:val="22"/>
          <w:lang w:eastAsia="en-US"/>
        </w:rPr>
      </w:pPr>
      <w:r w:rsidRPr="002B4CFB">
        <w:rPr>
          <w:rFonts w:ascii="Arial" w:eastAsiaTheme="minorHAnsi" w:hAnsi="Arial" w:cs="Arial"/>
          <w:sz w:val="22"/>
          <w:szCs w:val="22"/>
          <w:lang w:eastAsia="en-US"/>
        </w:rPr>
        <w:t>- In the application, the WDGN encoders offer a very high resolution of up to 16,384 I/U in a very compact design from 36 mm. This means that high-precision measurements can be realised in the smallest installation space.</w:t>
      </w:r>
    </w:p>
    <w:p w14:paraId="00171FCA" w14:textId="77777777" w:rsidR="002B4CFB" w:rsidRPr="002B4CFB" w:rsidRDefault="002B4CFB" w:rsidP="002B4CFB">
      <w:pPr>
        <w:rPr>
          <w:rFonts w:ascii="Arial" w:eastAsiaTheme="minorHAnsi" w:hAnsi="Arial" w:cs="Arial"/>
          <w:sz w:val="22"/>
          <w:szCs w:val="22"/>
          <w:lang w:eastAsia="en-US"/>
        </w:rPr>
      </w:pPr>
    </w:p>
    <w:p w14:paraId="122B3425" w14:textId="546E7C17" w:rsidR="002B4CFB" w:rsidRDefault="002B4CFB" w:rsidP="002B4CFB">
      <w:pPr>
        <w:rPr>
          <w:rFonts w:ascii="Arial" w:eastAsiaTheme="minorHAnsi" w:hAnsi="Arial" w:cs="Arial"/>
          <w:sz w:val="22"/>
          <w:szCs w:val="22"/>
          <w:lang w:eastAsia="en-US"/>
        </w:rPr>
      </w:pPr>
      <w:r w:rsidRPr="002B4CFB">
        <w:rPr>
          <w:rFonts w:ascii="Arial" w:eastAsiaTheme="minorHAnsi" w:hAnsi="Arial" w:cs="Arial"/>
          <w:sz w:val="22"/>
          <w:szCs w:val="22"/>
          <w:lang w:eastAsia="en-US"/>
        </w:rPr>
        <w:t xml:space="preserve">More detailed information: </w:t>
      </w:r>
      <w:hyperlink r:id="rId7" w:history="1">
        <w:r w:rsidR="000A3F75" w:rsidRPr="003462B2">
          <w:rPr>
            <w:rStyle w:val="Hyperlink"/>
            <w:rFonts w:ascii="Arial" w:eastAsiaTheme="minorHAnsi" w:hAnsi="Arial" w:cs="Arial"/>
            <w:sz w:val="22"/>
            <w:szCs w:val="22"/>
            <w:lang w:eastAsia="en-US"/>
          </w:rPr>
          <w:t>www.wachendorff-automation.com/wdgn</w:t>
        </w:r>
      </w:hyperlink>
    </w:p>
    <w:p w14:paraId="1E7C25EB" w14:textId="77777777" w:rsidR="002B4CFB" w:rsidRPr="002B4CFB" w:rsidRDefault="002B4CFB" w:rsidP="002B4CFB">
      <w:pPr>
        <w:rPr>
          <w:rFonts w:ascii="Arial" w:eastAsiaTheme="minorHAnsi" w:hAnsi="Arial" w:cs="Arial"/>
          <w:sz w:val="22"/>
          <w:szCs w:val="22"/>
          <w:lang w:eastAsia="en-US"/>
        </w:rPr>
      </w:pPr>
    </w:p>
    <w:p w14:paraId="1BC76B87" w14:textId="3FE19501" w:rsidR="002B4CFB" w:rsidRDefault="006A67AB" w:rsidP="002B4CFB">
      <w:pPr>
        <w:rPr>
          <w:rFonts w:ascii="Arial" w:eastAsiaTheme="minorHAnsi" w:hAnsi="Arial" w:cs="Arial"/>
          <w:sz w:val="22"/>
          <w:szCs w:val="22"/>
          <w:lang w:eastAsia="en-US"/>
        </w:rPr>
      </w:pPr>
      <w:r>
        <w:rPr>
          <w:rFonts w:ascii="Arial" w:eastAsiaTheme="minorHAnsi" w:hAnsi="Arial" w:cs="Arial"/>
          <w:sz w:val="22"/>
          <w:szCs w:val="22"/>
          <w:lang w:eastAsia="en-US"/>
        </w:rPr>
        <w:t>A</w:t>
      </w:r>
      <w:r w:rsidR="002B4CFB" w:rsidRPr="002B4CFB">
        <w:rPr>
          <w:rFonts w:ascii="Arial" w:eastAsiaTheme="minorHAnsi" w:hAnsi="Arial" w:cs="Arial"/>
          <w:sz w:val="22"/>
          <w:szCs w:val="22"/>
          <w:lang w:eastAsia="en-US"/>
        </w:rPr>
        <w:t xml:space="preserve">pp download </w:t>
      </w:r>
      <w:r w:rsidR="00963422">
        <w:rPr>
          <w:rFonts w:ascii="Arial" w:eastAsiaTheme="minorHAnsi" w:hAnsi="Arial" w:cs="Arial"/>
          <w:sz w:val="22"/>
          <w:szCs w:val="22"/>
          <w:lang w:eastAsia="en-US"/>
        </w:rPr>
        <w:t xml:space="preserve">for Android, Google Play Store </w:t>
      </w:r>
      <w:r w:rsidR="002B4CFB" w:rsidRPr="002B4CFB">
        <w:rPr>
          <w:rFonts w:ascii="Arial" w:eastAsiaTheme="minorHAnsi" w:hAnsi="Arial" w:cs="Arial"/>
          <w:sz w:val="22"/>
          <w:szCs w:val="22"/>
          <w:lang w:eastAsia="en-US"/>
        </w:rPr>
        <w:t>(</w:t>
      </w:r>
      <w:r w:rsidR="00963422" w:rsidRPr="00963422">
        <w:rPr>
          <w:rFonts w:ascii="Arial" w:eastAsiaTheme="minorHAnsi" w:hAnsi="Arial" w:cs="Arial"/>
          <w:sz w:val="22"/>
          <w:szCs w:val="22"/>
          <w:lang w:eastAsia="en-US"/>
        </w:rPr>
        <w:t>Huawei and IOS app to follow soon</w:t>
      </w:r>
      <w:r w:rsidR="00963422">
        <w:rPr>
          <w:rFonts w:ascii="Arial" w:eastAsiaTheme="minorHAnsi" w:hAnsi="Arial" w:cs="Arial"/>
          <w:sz w:val="22"/>
          <w:szCs w:val="22"/>
          <w:lang w:eastAsia="en-US"/>
        </w:rPr>
        <w:t>)</w:t>
      </w:r>
      <w:r w:rsidR="002B4CFB" w:rsidRPr="002B4CFB">
        <w:rPr>
          <w:rFonts w:ascii="Arial" w:eastAsiaTheme="minorHAnsi" w:hAnsi="Arial" w:cs="Arial"/>
          <w:sz w:val="22"/>
          <w:szCs w:val="22"/>
          <w:lang w:eastAsia="en-US"/>
        </w:rPr>
        <w:t>:</w:t>
      </w:r>
      <w:r w:rsidR="002B4CFB">
        <w:rPr>
          <w:rFonts w:ascii="Arial" w:eastAsiaTheme="minorHAnsi" w:hAnsi="Arial" w:cs="Arial"/>
          <w:sz w:val="22"/>
          <w:szCs w:val="22"/>
          <w:lang w:eastAsia="en-US"/>
        </w:rPr>
        <w:br/>
      </w:r>
      <w:hyperlink r:id="rId8" w:history="1">
        <w:r w:rsidR="00963422" w:rsidRPr="00950D2D">
          <w:rPr>
            <w:rStyle w:val="Hyperlink"/>
            <w:rFonts w:ascii="Arial" w:eastAsiaTheme="minorHAnsi" w:hAnsi="Arial" w:cs="Arial"/>
            <w:sz w:val="22"/>
            <w:szCs w:val="22"/>
            <w:lang w:eastAsia="en-US"/>
          </w:rPr>
          <w:t>https://play.google.com/store/apps/details?id=de.wachendorff.wdgn</w:t>
        </w:r>
      </w:hyperlink>
    </w:p>
    <w:p w14:paraId="05E8D1A5" w14:textId="77777777" w:rsidR="00963422" w:rsidRDefault="00963422" w:rsidP="002B4CFB">
      <w:pPr>
        <w:rPr>
          <w:rFonts w:ascii="Arial" w:eastAsiaTheme="minorHAnsi" w:hAnsi="Arial" w:cs="Arial"/>
          <w:sz w:val="22"/>
          <w:szCs w:val="22"/>
          <w:lang w:eastAsia="en-US"/>
        </w:rPr>
      </w:pPr>
    </w:p>
    <w:p w14:paraId="091BB828" w14:textId="77777777" w:rsidR="002B4CFB" w:rsidRDefault="002B4CFB">
      <w:pPr>
        <w:rPr>
          <w:rFonts w:ascii="Arial" w:eastAsiaTheme="minorHAnsi" w:hAnsi="Arial" w:cs="Arial"/>
          <w:sz w:val="22"/>
          <w:szCs w:val="22"/>
          <w:lang w:eastAsia="en-US"/>
        </w:rPr>
      </w:pPr>
      <w:r>
        <w:rPr>
          <w:rFonts w:ascii="Arial" w:eastAsiaTheme="minorHAnsi" w:hAnsi="Arial" w:cs="Arial"/>
          <w:sz w:val="22"/>
          <w:szCs w:val="22"/>
          <w:lang w:eastAsia="en-US"/>
        </w:rPr>
        <w:br w:type="page"/>
      </w:r>
    </w:p>
    <w:p w14:paraId="1084C8B2" w14:textId="77777777" w:rsidR="002B4CFB" w:rsidRPr="002B4CFB" w:rsidRDefault="002B4CFB" w:rsidP="002B4CFB">
      <w:pPr>
        <w:rPr>
          <w:rFonts w:ascii="Arial" w:eastAsiaTheme="minorHAnsi" w:hAnsi="Arial" w:cs="Arial"/>
          <w:sz w:val="22"/>
          <w:szCs w:val="22"/>
          <w:lang w:eastAsia="en-US"/>
        </w:rPr>
      </w:pPr>
    </w:p>
    <w:p w14:paraId="2ECB533B" w14:textId="30B5BBF6" w:rsidR="002B4CFB" w:rsidRDefault="002B4CFB" w:rsidP="002B4CFB">
      <w:pPr>
        <w:rPr>
          <w:rFonts w:ascii="Arial" w:eastAsiaTheme="minorHAnsi" w:hAnsi="Arial" w:cs="Arial"/>
          <w:sz w:val="22"/>
          <w:szCs w:val="22"/>
          <w:lang w:eastAsia="en-US"/>
        </w:rPr>
      </w:pPr>
      <w:r w:rsidRPr="002B4CFB">
        <w:rPr>
          <w:rFonts w:ascii="Arial" w:eastAsiaTheme="minorHAnsi" w:hAnsi="Arial" w:cs="Arial"/>
          <w:sz w:val="22"/>
          <w:szCs w:val="22"/>
          <w:lang w:eastAsia="en-US"/>
        </w:rPr>
        <w:t>Image material (Wachendorff Automation):</w:t>
      </w:r>
    </w:p>
    <w:p w14:paraId="46F89B1E" w14:textId="4A63A411" w:rsidR="00607340" w:rsidRDefault="00607340" w:rsidP="002B4CFB">
      <w:pPr>
        <w:rPr>
          <w:rFonts w:ascii="Arial" w:eastAsiaTheme="minorHAnsi" w:hAnsi="Arial" w:cs="Arial"/>
          <w:sz w:val="22"/>
          <w:szCs w:val="22"/>
          <w:lang w:eastAsia="en-US"/>
        </w:rPr>
      </w:pPr>
    </w:p>
    <w:p w14:paraId="0C7284A1" w14:textId="77777777" w:rsidR="00607340" w:rsidRDefault="00607340" w:rsidP="00607340">
      <w:pPr>
        <w:rPr>
          <w:rFonts w:ascii="Arial" w:hAnsi="Arial" w:cs="Arial"/>
          <w:sz w:val="22"/>
          <w:szCs w:val="22"/>
        </w:rPr>
      </w:pPr>
    </w:p>
    <w:p w14:paraId="2056D05C" w14:textId="77777777" w:rsidR="00607340" w:rsidRDefault="00607340" w:rsidP="00607340">
      <w:pPr>
        <w:rPr>
          <w:rFonts w:ascii="Arial" w:hAnsi="Arial" w:cs="Arial"/>
          <w:sz w:val="22"/>
          <w:szCs w:val="22"/>
        </w:rPr>
      </w:pPr>
    </w:p>
    <w:p w14:paraId="3D8411EB" w14:textId="77777777" w:rsidR="00607340" w:rsidRDefault="00607340" w:rsidP="00607340">
      <w:pPr>
        <w:rPr>
          <w:rFonts w:ascii="Arial" w:hAnsi="Arial" w:cs="Arial"/>
          <w:noProof/>
          <w:sz w:val="22"/>
          <w:szCs w:val="22"/>
        </w:rPr>
      </w:pPr>
      <w:bookmarkStart w:id="2" w:name="_Hlk101873346"/>
      <w:r>
        <w:rPr>
          <w:rFonts w:ascii="Arial" w:hAnsi="Arial" w:cs="Arial"/>
          <w:noProof/>
          <w:sz w:val="22"/>
          <w:szCs w:val="22"/>
        </w:rPr>
        <w:drawing>
          <wp:inline distT="0" distB="0" distL="0" distR="0" wp14:anchorId="55D7B865" wp14:editId="4FC9EB4F">
            <wp:extent cx="1146194" cy="12466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194" cy="1255318"/>
                    </a:xfrm>
                    <a:prstGeom prst="rect">
                      <a:avLst/>
                    </a:prstGeom>
                    <a:noFill/>
                  </pic:spPr>
                </pic:pic>
              </a:graphicData>
            </a:graphic>
          </wp:inline>
        </w:drawing>
      </w:r>
      <w:r>
        <w:rPr>
          <w:rFonts w:ascii="Arial" w:hAnsi="Arial" w:cs="Arial"/>
          <w:noProof/>
          <w:sz w:val="22"/>
          <w:szCs w:val="22"/>
        </w:rPr>
        <w:t xml:space="preserve">   </w:t>
      </w:r>
      <w:r>
        <w:rPr>
          <w:rFonts w:ascii="Arial" w:hAnsi="Arial" w:cs="Arial"/>
          <w:noProof/>
          <w:sz w:val="22"/>
          <w:szCs w:val="22"/>
        </w:rPr>
        <w:tab/>
      </w:r>
    </w:p>
    <w:p w14:paraId="0EB03C91" w14:textId="77777777" w:rsidR="00607340" w:rsidRDefault="00607340" w:rsidP="00607340">
      <w:pPr>
        <w:rPr>
          <w:rFonts w:ascii="Arial" w:hAnsi="Arial" w:cs="Arial"/>
          <w:sz w:val="22"/>
          <w:szCs w:val="22"/>
        </w:rPr>
      </w:pPr>
      <w:r>
        <w:rPr>
          <w:rFonts w:ascii="Arial" w:hAnsi="Arial" w:cs="Arial"/>
          <w:sz w:val="22"/>
          <w:szCs w:val="22"/>
        </w:rPr>
        <w:br/>
      </w:r>
      <w:r w:rsidRPr="007C734D">
        <w:rPr>
          <w:rFonts w:ascii="Arial" w:hAnsi="Arial" w:cs="Arial"/>
          <w:sz w:val="22"/>
          <w:szCs w:val="22"/>
        </w:rPr>
        <w:t>WA22M2_encoder_NFC_Wachendorff_print_1</w:t>
      </w:r>
      <w:r>
        <w:rPr>
          <w:rFonts w:ascii="Arial" w:hAnsi="Arial" w:cs="Arial"/>
          <w:sz w:val="22"/>
          <w:szCs w:val="22"/>
        </w:rPr>
        <w:t>.jpg</w:t>
      </w:r>
      <w:r>
        <w:rPr>
          <w:rFonts w:ascii="Arial" w:hAnsi="Arial" w:cs="Arial"/>
          <w:sz w:val="22"/>
          <w:szCs w:val="22"/>
        </w:rPr>
        <w:tab/>
      </w:r>
    </w:p>
    <w:p w14:paraId="1A103223" w14:textId="77777777" w:rsidR="00607340" w:rsidRDefault="00607340" w:rsidP="00607340">
      <w:pPr>
        <w:rPr>
          <w:rFonts w:ascii="Arial" w:hAnsi="Arial" w:cs="Arial"/>
          <w:sz w:val="22"/>
          <w:szCs w:val="22"/>
        </w:rPr>
      </w:pPr>
    </w:p>
    <w:p w14:paraId="7A6029AD" w14:textId="77777777" w:rsidR="00607340" w:rsidRDefault="00607340" w:rsidP="00607340">
      <w:pPr>
        <w:rPr>
          <w:rFonts w:ascii="Arial" w:hAnsi="Arial" w:cs="Arial"/>
          <w:sz w:val="22"/>
          <w:szCs w:val="22"/>
        </w:rPr>
      </w:pPr>
    </w:p>
    <w:p w14:paraId="562BBE31" w14:textId="77777777" w:rsidR="00607340" w:rsidRDefault="00607340" w:rsidP="00607340">
      <w:pPr>
        <w:rPr>
          <w:rFonts w:ascii="Arial" w:hAnsi="Arial" w:cs="Arial"/>
          <w:sz w:val="22"/>
          <w:szCs w:val="22"/>
        </w:rPr>
      </w:pPr>
      <w:r>
        <w:rPr>
          <w:rFonts w:ascii="Arial" w:hAnsi="Arial" w:cs="Arial"/>
          <w:noProof/>
          <w:sz w:val="22"/>
          <w:szCs w:val="22"/>
        </w:rPr>
        <w:drawing>
          <wp:inline distT="0" distB="0" distL="0" distR="0" wp14:anchorId="10550FC4" wp14:editId="2A4A926B">
            <wp:extent cx="3236864" cy="932321"/>
            <wp:effectExtent l="0" t="0" r="190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430" cy="933924"/>
                    </a:xfrm>
                    <a:prstGeom prst="rect">
                      <a:avLst/>
                    </a:prstGeom>
                    <a:noFill/>
                  </pic:spPr>
                </pic:pic>
              </a:graphicData>
            </a:graphic>
          </wp:inline>
        </w:drawing>
      </w:r>
    </w:p>
    <w:p w14:paraId="672C50D0" w14:textId="77777777" w:rsidR="00607340" w:rsidRDefault="00607340" w:rsidP="00607340">
      <w:pPr>
        <w:rPr>
          <w:rFonts w:ascii="Arial" w:hAnsi="Arial" w:cs="Arial"/>
          <w:sz w:val="22"/>
          <w:szCs w:val="22"/>
        </w:rPr>
      </w:pPr>
      <w:r>
        <w:rPr>
          <w:rFonts w:ascii="Arial" w:hAnsi="Arial" w:cs="Arial"/>
          <w:sz w:val="22"/>
          <w:szCs w:val="22"/>
        </w:rPr>
        <w:br/>
      </w:r>
      <w:r w:rsidRPr="007C734D">
        <w:rPr>
          <w:rFonts w:ascii="Arial" w:hAnsi="Arial" w:cs="Arial"/>
          <w:sz w:val="22"/>
          <w:szCs w:val="22"/>
        </w:rPr>
        <w:t>WA22M2_encoder_NFC_Wachendorff_internet_2</w:t>
      </w:r>
      <w:r>
        <w:rPr>
          <w:rFonts w:ascii="Arial" w:hAnsi="Arial" w:cs="Arial"/>
          <w:sz w:val="22"/>
          <w:szCs w:val="22"/>
        </w:rPr>
        <w:t>.jpg</w:t>
      </w:r>
    </w:p>
    <w:p w14:paraId="2A2534CC" w14:textId="77777777" w:rsidR="00607340" w:rsidRDefault="00607340" w:rsidP="00607340">
      <w:pPr>
        <w:rPr>
          <w:rFonts w:ascii="Arial" w:hAnsi="Arial" w:cs="Arial"/>
          <w:sz w:val="22"/>
          <w:szCs w:val="22"/>
        </w:rPr>
      </w:pPr>
    </w:p>
    <w:p w14:paraId="70674BE6" w14:textId="77777777" w:rsidR="00607340" w:rsidRDefault="00607340" w:rsidP="00607340">
      <w:pPr>
        <w:rPr>
          <w:rFonts w:ascii="Arial" w:hAnsi="Arial" w:cs="Arial"/>
          <w:sz w:val="22"/>
          <w:szCs w:val="22"/>
        </w:rPr>
      </w:pPr>
      <w:r>
        <w:rPr>
          <w:rFonts w:ascii="Arial" w:hAnsi="Arial" w:cs="Arial"/>
          <w:noProof/>
          <w:sz w:val="22"/>
          <w:szCs w:val="22"/>
        </w:rPr>
        <w:drawing>
          <wp:inline distT="0" distB="0" distL="0" distR="0" wp14:anchorId="09DFDFE7" wp14:editId="6C9D49E7">
            <wp:extent cx="1162954" cy="11629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8101" cy="1168101"/>
                    </a:xfrm>
                    <a:prstGeom prst="rect">
                      <a:avLst/>
                    </a:prstGeom>
                  </pic:spPr>
                </pic:pic>
              </a:graphicData>
            </a:graphic>
          </wp:inline>
        </w:drawing>
      </w:r>
      <w:r>
        <w:rPr>
          <w:rFonts w:ascii="Arial" w:hAnsi="Arial" w:cs="Arial"/>
          <w:sz w:val="22"/>
          <w:szCs w:val="22"/>
        </w:rPr>
        <w:br/>
      </w:r>
    </w:p>
    <w:p w14:paraId="45D7B5EF" w14:textId="77777777" w:rsidR="00607340" w:rsidRDefault="00607340" w:rsidP="00607340">
      <w:pPr>
        <w:rPr>
          <w:rFonts w:ascii="Arial" w:hAnsi="Arial" w:cs="Arial"/>
          <w:sz w:val="22"/>
          <w:szCs w:val="22"/>
        </w:rPr>
      </w:pPr>
      <w:r w:rsidRPr="007C734D">
        <w:rPr>
          <w:rFonts w:ascii="Arial" w:hAnsi="Arial" w:cs="Arial"/>
          <w:sz w:val="22"/>
          <w:szCs w:val="22"/>
        </w:rPr>
        <w:t>WA22M2_App_QRCode_Link_GooglePlayStore_3</w:t>
      </w:r>
      <w:r>
        <w:rPr>
          <w:rFonts w:ascii="Arial" w:hAnsi="Arial" w:cs="Arial"/>
          <w:sz w:val="22"/>
          <w:szCs w:val="22"/>
        </w:rPr>
        <w:t>.jpg</w:t>
      </w:r>
    </w:p>
    <w:bookmarkEnd w:id="2"/>
    <w:p w14:paraId="7F6B6391" w14:textId="77777777" w:rsidR="00607340" w:rsidRDefault="00607340" w:rsidP="00607340">
      <w:pPr>
        <w:rPr>
          <w:rFonts w:ascii="Arial" w:hAnsi="Arial" w:cs="Arial"/>
          <w:sz w:val="22"/>
          <w:szCs w:val="22"/>
        </w:rPr>
      </w:pPr>
    </w:p>
    <w:p w14:paraId="40F25906" w14:textId="77777777" w:rsidR="006A67AB" w:rsidRDefault="006A67AB" w:rsidP="006A67AB">
      <w:pPr>
        <w:pBdr>
          <w:bottom w:val="single" w:sz="6" w:space="1" w:color="auto"/>
        </w:pBdr>
        <w:rPr>
          <w:rFonts w:ascii="Arial" w:hAnsi="Arial" w:cs="Arial"/>
          <w:sz w:val="22"/>
          <w:szCs w:val="22"/>
        </w:rPr>
      </w:pPr>
    </w:p>
    <w:p w14:paraId="18EDB99D" w14:textId="77777777" w:rsidR="006A67AB" w:rsidRDefault="006A67AB" w:rsidP="006A67AB">
      <w:pPr>
        <w:rPr>
          <w:rFonts w:ascii="Arial" w:hAnsi="Arial" w:cs="Arial"/>
          <w:sz w:val="22"/>
          <w:szCs w:val="22"/>
        </w:rPr>
      </w:pPr>
    </w:p>
    <w:p w14:paraId="730BA288" w14:textId="77777777" w:rsidR="006A67AB" w:rsidRDefault="006A67AB" w:rsidP="006A67AB">
      <w:pPr>
        <w:rPr>
          <w:rFonts w:ascii="Arial" w:hAnsi="Arial" w:cs="Arial"/>
          <w:sz w:val="22"/>
          <w:szCs w:val="22"/>
        </w:rPr>
      </w:pPr>
    </w:p>
    <w:p w14:paraId="17C43C72" w14:textId="77777777" w:rsidR="006A67AB" w:rsidRPr="006A67AB" w:rsidRDefault="006A67AB" w:rsidP="006A67AB">
      <w:pPr>
        <w:rPr>
          <w:rFonts w:ascii="Arial" w:eastAsiaTheme="minorHAnsi" w:hAnsi="Arial" w:cs="Arial"/>
          <w:b/>
          <w:sz w:val="22"/>
          <w:szCs w:val="22"/>
          <w:lang w:eastAsia="en-US"/>
        </w:rPr>
      </w:pPr>
      <w:r w:rsidRPr="006A67AB">
        <w:rPr>
          <w:rFonts w:ascii="Arial" w:eastAsiaTheme="minorHAnsi" w:hAnsi="Arial" w:cs="Arial"/>
          <w:b/>
          <w:sz w:val="22"/>
          <w:szCs w:val="22"/>
          <w:lang w:eastAsia="en-US"/>
        </w:rPr>
        <w:t>Wachendorff Automation GmbH &amp; Co. KG</w:t>
      </w:r>
    </w:p>
    <w:p w14:paraId="5E4FA0CD" w14:textId="77777777" w:rsidR="006A67AB" w:rsidRPr="006A67AB" w:rsidRDefault="006A67AB" w:rsidP="006A67AB">
      <w:pPr>
        <w:rPr>
          <w:rFonts w:ascii="Arial" w:eastAsiaTheme="minorHAnsi" w:hAnsi="Arial" w:cs="Arial"/>
          <w:sz w:val="22"/>
          <w:szCs w:val="22"/>
          <w:lang w:eastAsia="en-US"/>
        </w:rPr>
      </w:pPr>
      <w:r w:rsidRPr="006A67AB">
        <w:rPr>
          <w:rFonts w:ascii="Arial" w:eastAsiaTheme="minorHAnsi" w:hAnsi="Arial" w:cs="Arial"/>
          <w:sz w:val="22"/>
          <w:szCs w:val="22"/>
          <w:lang w:eastAsia="en-US"/>
        </w:rPr>
        <w:t>Wachendorff Automation (Geisenheim/Germany) stands for the development and manufacture of innovative encoders, motor feedback and complete measuring systems for use in a wide variety of series applications in mechanical and plant engineering. The focus is on an extensive standard program with numerous options as well as the efficient development of customer-specific solutions. Sales offices in the USA and China.</w:t>
      </w:r>
    </w:p>
    <w:p w14:paraId="2FD8CBF0" w14:textId="77777777" w:rsidR="006A67AB" w:rsidRPr="006A67AB" w:rsidRDefault="006A67AB" w:rsidP="006A67AB">
      <w:pPr>
        <w:rPr>
          <w:rFonts w:ascii="Arial" w:eastAsiaTheme="minorHAnsi" w:hAnsi="Arial" w:cs="Arial"/>
          <w:sz w:val="22"/>
          <w:szCs w:val="22"/>
          <w:lang w:eastAsia="en-US"/>
        </w:rPr>
      </w:pPr>
      <w:r w:rsidRPr="006A67AB">
        <w:rPr>
          <w:rFonts w:ascii="Arial" w:eastAsiaTheme="minorHAnsi" w:hAnsi="Arial" w:cs="Arial"/>
          <w:sz w:val="22"/>
          <w:szCs w:val="22"/>
          <w:lang w:eastAsia="en-US"/>
        </w:rPr>
        <w:t>The optimum combination of electronics, optics and mechanics make Wachendorff encoders the most robust, reliable and innovative devices on the market.</w:t>
      </w:r>
      <w:r w:rsidRPr="006A67AB">
        <w:rPr>
          <w:rFonts w:ascii="Arial" w:eastAsiaTheme="minorHAnsi" w:hAnsi="Arial" w:cs="Arial"/>
          <w:sz w:val="22"/>
          <w:szCs w:val="22"/>
          <w:lang w:eastAsia="en-US"/>
        </w:rPr>
        <w:br/>
        <w:t xml:space="preserve">High protection classes, wide temperature ranges and the very robust electronics enable use also in very demanding applications. </w:t>
      </w:r>
      <w:r w:rsidRPr="006A67AB">
        <w:rPr>
          <w:rFonts w:ascii="Arial" w:eastAsiaTheme="minorHAnsi" w:hAnsi="Arial" w:cs="Arial"/>
          <w:sz w:val="22"/>
          <w:szCs w:val="22"/>
          <w:lang w:eastAsia="en-US"/>
        </w:rPr>
        <w:br/>
        <w:t>Unique worldwide: 5-year warranty!</w:t>
      </w:r>
    </w:p>
    <w:p w14:paraId="2B148C82" w14:textId="79C846BD" w:rsidR="006A67AB" w:rsidRPr="006A67AB" w:rsidRDefault="000A3F75" w:rsidP="006A67AB">
      <w:pPr>
        <w:rPr>
          <w:rFonts w:ascii="Arial" w:eastAsiaTheme="minorHAnsi" w:hAnsi="Arial" w:cs="Arial"/>
          <w:sz w:val="22"/>
          <w:szCs w:val="22"/>
          <w:lang w:eastAsia="en-US"/>
        </w:rPr>
      </w:pPr>
      <w:hyperlink r:id="rId12" w:history="1">
        <w:r w:rsidR="006A67AB" w:rsidRPr="006A67AB">
          <w:rPr>
            <w:rFonts w:ascii="Arial" w:eastAsiaTheme="minorHAnsi" w:hAnsi="Arial" w:cs="Arial"/>
            <w:color w:val="0563C1" w:themeColor="hyperlink"/>
            <w:sz w:val="22"/>
            <w:szCs w:val="22"/>
            <w:u w:val="single"/>
            <w:lang w:eastAsia="en-US"/>
          </w:rPr>
          <w:t>www.wachendorff-automation.com</w:t>
        </w:r>
      </w:hyperlink>
    </w:p>
    <w:p w14:paraId="4DB46257" w14:textId="77777777" w:rsidR="006A67AB" w:rsidRDefault="006A67AB" w:rsidP="006A67AB">
      <w:pPr>
        <w:rPr>
          <w:rFonts w:ascii="Arial" w:eastAsiaTheme="minorHAnsi" w:hAnsi="Arial" w:cs="Arial"/>
          <w:sz w:val="22"/>
          <w:szCs w:val="22"/>
          <w:lang w:eastAsia="en-US"/>
        </w:rPr>
      </w:pPr>
    </w:p>
    <w:p w14:paraId="4E5F144B" w14:textId="134EB64D" w:rsidR="006A67AB" w:rsidRPr="006A67AB" w:rsidRDefault="006A67AB" w:rsidP="006A67AB">
      <w:pPr>
        <w:rPr>
          <w:rFonts w:ascii="Arial" w:eastAsiaTheme="minorHAnsi" w:hAnsi="Arial" w:cs="Arial"/>
          <w:sz w:val="22"/>
          <w:szCs w:val="22"/>
          <w:lang w:eastAsia="en-US"/>
        </w:rPr>
      </w:pPr>
      <w:r w:rsidRPr="006A67AB">
        <w:rPr>
          <w:rFonts w:ascii="Arial" w:eastAsiaTheme="minorHAnsi" w:hAnsi="Arial" w:cs="Arial"/>
          <w:sz w:val="22"/>
          <w:szCs w:val="22"/>
          <w:lang w:eastAsia="en-US"/>
        </w:rPr>
        <w:t>Additional press material:</w:t>
      </w:r>
    </w:p>
    <w:p w14:paraId="309A5C83" w14:textId="77777777" w:rsidR="006A67AB" w:rsidRPr="006A67AB" w:rsidRDefault="000A3F75" w:rsidP="006A67AB">
      <w:pPr>
        <w:rPr>
          <w:rFonts w:ascii="Arial" w:eastAsiaTheme="minorHAnsi" w:hAnsi="Arial" w:cs="Arial"/>
          <w:sz w:val="22"/>
          <w:szCs w:val="22"/>
          <w:lang w:eastAsia="en-US"/>
        </w:rPr>
      </w:pPr>
      <w:hyperlink r:id="rId13" w:history="1">
        <w:r w:rsidR="006A67AB" w:rsidRPr="006A67AB">
          <w:rPr>
            <w:rFonts w:ascii="Arial" w:eastAsiaTheme="minorHAnsi" w:hAnsi="Arial" w:cs="Arial"/>
            <w:color w:val="0563C1" w:themeColor="hyperlink"/>
            <w:sz w:val="22"/>
            <w:szCs w:val="22"/>
            <w:u w:val="single"/>
            <w:lang w:eastAsia="en-US"/>
          </w:rPr>
          <w:t>https://www.wachendorff-automation.com/latest-information/</w:t>
        </w:r>
      </w:hyperlink>
    </w:p>
    <w:p w14:paraId="5ABAD33A" w14:textId="77777777" w:rsidR="006A67AB" w:rsidRDefault="006A67AB" w:rsidP="006A67AB">
      <w:pPr>
        <w:rPr>
          <w:rFonts w:ascii="Arial" w:hAnsi="Arial" w:cs="Arial"/>
          <w:sz w:val="22"/>
          <w:szCs w:val="22"/>
        </w:rPr>
      </w:pPr>
    </w:p>
    <w:sectPr w:rsidR="006A67AB" w:rsidSect="000B754A">
      <w:headerReference w:type="default" r:id="rId14"/>
      <w:footerReference w:type="default" r:id="rId15"/>
      <w:headerReference w:type="first" r:id="rId16"/>
      <w:footerReference w:type="first" r:id="rId17"/>
      <w:pgSz w:w="11906" w:h="16838" w:code="9"/>
      <w:pgMar w:top="142" w:right="1416" w:bottom="568" w:left="1276"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4BEA" w14:textId="77777777" w:rsidR="004B7A56" w:rsidRDefault="004B7A56">
      <w:r>
        <w:separator/>
      </w:r>
    </w:p>
  </w:endnote>
  <w:endnote w:type="continuationSeparator" w:id="0">
    <w:p w14:paraId="77EC95AE" w14:textId="77777777" w:rsidR="004B7A56" w:rsidRDefault="004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58640"/>
      <w:docPartObj>
        <w:docPartGallery w:val="Page Numbers (Bottom of Page)"/>
        <w:docPartUnique/>
      </w:docPartObj>
    </w:sdtPr>
    <w:sdtEndPr>
      <w:rPr>
        <w:rFonts w:ascii="Arial" w:hAnsi="Arial" w:cs="Arial"/>
      </w:rPr>
    </w:sdtEndPr>
    <w:sdtContent>
      <w:p w14:paraId="2607FFC1" w14:textId="77777777"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BD6950">
          <w:rPr>
            <w:rFonts w:ascii="Arial" w:hAnsi="Arial" w:cs="Arial"/>
            <w:noProof/>
          </w:rPr>
          <w:t>2</w:t>
        </w:r>
        <w:r w:rsidRPr="00BC275E">
          <w:rPr>
            <w:rFonts w:ascii="Arial" w:hAnsi="Arial" w:cs="Arial"/>
          </w:rPr>
          <w:fldChar w:fldCharType="end"/>
        </w:r>
      </w:p>
    </w:sdtContent>
  </w:sdt>
  <w:p w14:paraId="1BEB4A4F" w14:textId="77777777" w:rsidR="005067C7" w:rsidRPr="005067C7" w:rsidRDefault="005067C7" w:rsidP="005067C7">
    <w:pPr>
      <w:pStyle w:val="Fuzeile"/>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016248"/>
      <w:docPartObj>
        <w:docPartGallery w:val="Page Numbers (Bottom of Page)"/>
        <w:docPartUnique/>
      </w:docPartObj>
    </w:sdtPr>
    <w:sdtEndPr>
      <w:rPr>
        <w:rFonts w:ascii="Arial" w:hAnsi="Arial" w:cs="Arial"/>
      </w:rPr>
    </w:sdtEndPr>
    <w:sdtContent>
      <w:p w14:paraId="02AF56A1" w14:textId="77777777" w:rsidR="00BC275E" w:rsidRPr="00BC275E" w:rsidRDefault="000A3F75">
        <w:pPr>
          <w:pStyle w:val="Fuzeile"/>
          <w:jc w:val="center"/>
          <w:rPr>
            <w:rFonts w:ascii="Arial" w:hAnsi="Arial" w:cs="Arial"/>
          </w:rPr>
        </w:pPr>
      </w:p>
    </w:sdtContent>
  </w:sdt>
  <w:p w14:paraId="1B9B1843" w14:textId="77777777" w:rsidR="00BC275E" w:rsidRDefault="00BC27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5BFF" w14:textId="77777777" w:rsidR="004B7A56" w:rsidRDefault="004B7A56">
      <w:r>
        <w:separator/>
      </w:r>
    </w:p>
  </w:footnote>
  <w:footnote w:type="continuationSeparator" w:id="0">
    <w:p w14:paraId="2815081A" w14:textId="77777777" w:rsidR="004B7A56" w:rsidRDefault="004B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DE9" w14:textId="77777777" w:rsidR="002D3754" w:rsidRDefault="002D3754">
    <w:pPr>
      <w:pStyle w:val="Kopfzeile"/>
      <w:ind w:left="5812"/>
      <w:rPr>
        <w:rFonts w:ascii="Arial" w:hAnsi="Arial" w:cs="Arial"/>
        <w:b/>
        <w:bCs/>
      </w:rPr>
    </w:pPr>
  </w:p>
  <w:p w14:paraId="7FF8ED38" w14:textId="77777777" w:rsidR="002D3754" w:rsidRDefault="002D3754">
    <w:pPr>
      <w:pStyle w:val="Kopfzeile"/>
      <w:rPr>
        <w:rFonts w:ascii="Arial" w:hAnsi="Arial" w:cs="Arial"/>
        <w:b/>
        <w:bCs/>
      </w:rPr>
    </w:pPr>
  </w:p>
  <w:p w14:paraId="0BB18BC9" w14:textId="77777777" w:rsidR="002D3754" w:rsidRDefault="002D3754">
    <w:pPr>
      <w:pStyle w:val="Kopfzeile"/>
      <w:ind w:left="6521"/>
      <w:rPr>
        <w:rFonts w:ascii="Arial" w:hAnsi="Arial" w:cs="Arial"/>
        <w:b/>
        <w:bCs/>
      </w:rPr>
    </w:pPr>
  </w:p>
  <w:p w14:paraId="354C5D09" w14:textId="77777777" w:rsidR="00DD651F" w:rsidRDefault="00DD651F">
    <w:pPr>
      <w:pStyle w:val="Kopfzeile"/>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EB2B" w14:textId="77777777" w:rsidR="002D3754" w:rsidRDefault="002D3754">
    <w:pPr>
      <w:pStyle w:val="Kopfzeile"/>
      <w:ind w:left="6521"/>
      <w:rPr>
        <w:rFonts w:ascii="Arial" w:hAnsi="Arial" w:cs="Arial"/>
        <w:b/>
        <w:bCs/>
      </w:rPr>
    </w:pPr>
  </w:p>
  <w:p w14:paraId="77F4C56E" w14:textId="77777777"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014F56C2" wp14:editId="5BC001C7">
          <wp:simplePos x="0" y="0"/>
          <wp:positionH relativeFrom="column">
            <wp:posOffset>-177165</wp:posOffset>
          </wp:positionH>
          <wp:positionV relativeFrom="paragraph">
            <wp:posOffset>135890</wp:posOffset>
          </wp:positionV>
          <wp:extent cx="2895600" cy="501015"/>
          <wp:effectExtent l="0" t="0" r="0" b="0"/>
          <wp:wrapNone/>
          <wp:docPr id="7"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71410" w14:textId="77777777"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14:paraId="35D94A1C" w14:textId="77777777" w:rsidR="002D3754" w:rsidRDefault="002D3754">
    <w:pPr>
      <w:pStyle w:val="Kopfzeile"/>
      <w:tabs>
        <w:tab w:val="left" w:pos="6237"/>
      </w:tabs>
      <w:ind w:left="6237"/>
      <w:rPr>
        <w:rFonts w:ascii="Arial" w:hAnsi="Arial" w:cs="Arial"/>
      </w:rPr>
    </w:pPr>
    <w:r>
      <w:rPr>
        <w:rFonts w:ascii="Arial" w:hAnsi="Arial" w:cs="Arial"/>
      </w:rPr>
      <w:t>GmbH &amp; Co. KG</w:t>
    </w:r>
  </w:p>
  <w:p w14:paraId="6BFCD2A9" w14:textId="77777777" w:rsidR="002D3754" w:rsidRDefault="002D3754">
    <w:pPr>
      <w:pStyle w:val="Kopfzeile"/>
      <w:tabs>
        <w:tab w:val="left" w:pos="6237"/>
      </w:tabs>
      <w:ind w:left="6237"/>
      <w:rPr>
        <w:rFonts w:ascii="Arial" w:hAnsi="Arial" w:cs="Arial"/>
      </w:rPr>
    </w:pPr>
    <w:r>
      <w:rPr>
        <w:rFonts w:ascii="Arial" w:hAnsi="Arial" w:cs="Arial"/>
      </w:rPr>
      <w:t>Industriestraße 7</w:t>
    </w:r>
  </w:p>
  <w:p w14:paraId="5D2A89F7" w14:textId="77777777" w:rsidR="002D3754" w:rsidRDefault="002D3754">
    <w:pPr>
      <w:pStyle w:val="Kopfzeile"/>
      <w:tabs>
        <w:tab w:val="left" w:pos="5812"/>
        <w:tab w:val="left" w:pos="6237"/>
      </w:tabs>
      <w:ind w:left="6237"/>
      <w:rPr>
        <w:rFonts w:ascii="Arial" w:hAnsi="Arial" w:cs="Arial"/>
      </w:rPr>
    </w:pPr>
    <w:r>
      <w:rPr>
        <w:rFonts w:ascii="Arial" w:hAnsi="Arial" w:cs="Arial"/>
      </w:rPr>
      <w:t>D-65366 Geisenheim</w:t>
    </w:r>
    <w:r w:rsidR="001A2183">
      <w:rPr>
        <w:rFonts w:ascii="Arial" w:hAnsi="Arial" w:cs="Arial"/>
      </w:rPr>
      <w:br/>
      <w:t>www.wachendorff-</w:t>
    </w:r>
    <w:r w:rsidR="008F7202">
      <w:rPr>
        <w:rFonts w:ascii="Arial" w:hAnsi="Arial" w:cs="Arial"/>
      </w:rPr>
      <w:t>automation</w:t>
    </w:r>
    <w:r w:rsidR="001A2183">
      <w:rPr>
        <w:rFonts w:ascii="Arial" w:hAnsi="Arial" w:cs="Arial"/>
      </w:rPr>
      <w:t>.de</w:t>
    </w:r>
  </w:p>
  <w:p w14:paraId="43FBAA36" w14:textId="77777777" w:rsidR="002D3754" w:rsidRDefault="002D3754">
    <w:pPr>
      <w:pStyle w:val="Kopfzeile"/>
      <w:tabs>
        <w:tab w:val="left" w:pos="5812"/>
        <w:tab w:val="left" w:pos="6237"/>
      </w:tabs>
      <w:ind w:left="6237"/>
      <w:rPr>
        <w:rFonts w:ascii="Arial" w:hAnsi="Arial" w:cs="Arial"/>
      </w:rPr>
    </w:pPr>
  </w:p>
  <w:p w14:paraId="28BDBF85" w14:textId="77777777"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14:paraId="12692C5B" w14:textId="77777777"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14:paraId="67D76D22" w14:textId="77777777"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3B5"/>
    <w:multiLevelType w:val="hybridMultilevel"/>
    <w:tmpl w:val="B43626E6"/>
    <w:lvl w:ilvl="0" w:tplc="04070001">
      <w:start w:val="1"/>
      <w:numFmt w:val="bullet"/>
      <w:lvlText w:val=""/>
      <w:lvlJc w:val="left"/>
      <w:pPr>
        <w:ind w:left="720" w:hanging="360"/>
      </w:pPr>
      <w:rPr>
        <w:rFonts w:ascii="Symbol" w:hAnsi="Symbol" w:hint="default"/>
      </w:rPr>
    </w:lvl>
    <w:lvl w:ilvl="1" w:tplc="B97C796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B215C"/>
    <w:multiLevelType w:val="hybridMultilevel"/>
    <w:tmpl w:val="D4BE0F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E52A42"/>
    <w:multiLevelType w:val="hybridMultilevel"/>
    <w:tmpl w:val="9E12BC56"/>
    <w:lvl w:ilvl="0" w:tplc="E1D0AD8C">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2010600528">
    <w:abstractNumId w:val="8"/>
  </w:num>
  <w:num w:numId="2" w16cid:durableId="54210306">
    <w:abstractNumId w:val="6"/>
  </w:num>
  <w:num w:numId="3" w16cid:durableId="793525540">
    <w:abstractNumId w:val="7"/>
  </w:num>
  <w:num w:numId="4" w16cid:durableId="1636639141">
    <w:abstractNumId w:val="4"/>
  </w:num>
  <w:num w:numId="5" w16cid:durableId="99641507">
    <w:abstractNumId w:val="1"/>
  </w:num>
  <w:num w:numId="6" w16cid:durableId="89620279">
    <w:abstractNumId w:val="5"/>
  </w:num>
  <w:num w:numId="7" w16cid:durableId="1749301359">
    <w:abstractNumId w:val="0"/>
  </w:num>
  <w:num w:numId="8" w16cid:durableId="1084301019">
    <w:abstractNumId w:val="2"/>
  </w:num>
  <w:num w:numId="9" w16cid:durableId="621574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0B"/>
    <w:rsid w:val="00000770"/>
    <w:rsid w:val="00000BC3"/>
    <w:rsid w:val="000156CA"/>
    <w:rsid w:val="00024CC0"/>
    <w:rsid w:val="00036E40"/>
    <w:rsid w:val="00042791"/>
    <w:rsid w:val="0006517B"/>
    <w:rsid w:val="000821F5"/>
    <w:rsid w:val="0008521C"/>
    <w:rsid w:val="00087CF6"/>
    <w:rsid w:val="0009234A"/>
    <w:rsid w:val="00092943"/>
    <w:rsid w:val="000A2D9B"/>
    <w:rsid w:val="000A3F75"/>
    <w:rsid w:val="000A7E7C"/>
    <w:rsid w:val="000B754A"/>
    <w:rsid w:val="000D0619"/>
    <w:rsid w:val="000D5072"/>
    <w:rsid w:val="00102AE2"/>
    <w:rsid w:val="001058FA"/>
    <w:rsid w:val="00122926"/>
    <w:rsid w:val="00147A7E"/>
    <w:rsid w:val="00151877"/>
    <w:rsid w:val="00164B98"/>
    <w:rsid w:val="0017372D"/>
    <w:rsid w:val="00174F32"/>
    <w:rsid w:val="00182C73"/>
    <w:rsid w:val="00191778"/>
    <w:rsid w:val="001A2183"/>
    <w:rsid w:val="001A5236"/>
    <w:rsid w:val="001A7735"/>
    <w:rsid w:val="00217034"/>
    <w:rsid w:val="0022561C"/>
    <w:rsid w:val="00242856"/>
    <w:rsid w:val="0025008C"/>
    <w:rsid w:val="00251D57"/>
    <w:rsid w:val="002531BC"/>
    <w:rsid w:val="00255CD7"/>
    <w:rsid w:val="0026653A"/>
    <w:rsid w:val="00283818"/>
    <w:rsid w:val="002B4CFB"/>
    <w:rsid w:val="002D3754"/>
    <w:rsid w:val="002F594E"/>
    <w:rsid w:val="00321F3C"/>
    <w:rsid w:val="00323ED6"/>
    <w:rsid w:val="0032608E"/>
    <w:rsid w:val="00326B9A"/>
    <w:rsid w:val="003277FC"/>
    <w:rsid w:val="00330CB0"/>
    <w:rsid w:val="003336F4"/>
    <w:rsid w:val="00341555"/>
    <w:rsid w:val="00376CD2"/>
    <w:rsid w:val="00385F0B"/>
    <w:rsid w:val="003C2732"/>
    <w:rsid w:val="003E20C5"/>
    <w:rsid w:val="003E3E14"/>
    <w:rsid w:val="003F79E2"/>
    <w:rsid w:val="00424FE4"/>
    <w:rsid w:val="0043771A"/>
    <w:rsid w:val="00441D2E"/>
    <w:rsid w:val="004649B1"/>
    <w:rsid w:val="00490648"/>
    <w:rsid w:val="004A5927"/>
    <w:rsid w:val="004B7A56"/>
    <w:rsid w:val="004F2A36"/>
    <w:rsid w:val="0050537C"/>
    <w:rsid w:val="005067C7"/>
    <w:rsid w:val="00543D5F"/>
    <w:rsid w:val="005546C9"/>
    <w:rsid w:val="00554E98"/>
    <w:rsid w:val="00581AAB"/>
    <w:rsid w:val="00583CE8"/>
    <w:rsid w:val="00593ECE"/>
    <w:rsid w:val="005B4D8C"/>
    <w:rsid w:val="005B6F1A"/>
    <w:rsid w:val="005C3A1B"/>
    <w:rsid w:val="005C4F2F"/>
    <w:rsid w:val="00600BBC"/>
    <w:rsid w:val="00602275"/>
    <w:rsid w:val="00607340"/>
    <w:rsid w:val="00615245"/>
    <w:rsid w:val="006672A8"/>
    <w:rsid w:val="0068333A"/>
    <w:rsid w:val="00684804"/>
    <w:rsid w:val="00697321"/>
    <w:rsid w:val="006A67AB"/>
    <w:rsid w:val="00700481"/>
    <w:rsid w:val="0071259C"/>
    <w:rsid w:val="00715A33"/>
    <w:rsid w:val="00726FD8"/>
    <w:rsid w:val="007315C1"/>
    <w:rsid w:val="00736B3C"/>
    <w:rsid w:val="007606FC"/>
    <w:rsid w:val="007835B2"/>
    <w:rsid w:val="007836BB"/>
    <w:rsid w:val="007A4606"/>
    <w:rsid w:val="007A5DAF"/>
    <w:rsid w:val="007E7389"/>
    <w:rsid w:val="00803743"/>
    <w:rsid w:val="00817AFA"/>
    <w:rsid w:val="00833E65"/>
    <w:rsid w:val="00865A7E"/>
    <w:rsid w:val="00870049"/>
    <w:rsid w:val="00872BDE"/>
    <w:rsid w:val="008828CE"/>
    <w:rsid w:val="008840E8"/>
    <w:rsid w:val="0089091F"/>
    <w:rsid w:val="00894F1D"/>
    <w:rsid w:val="008956C9"/>
    <w:rsid w:val="008B763B"/>
    <w:rsid w:val="008C7ED3"/>
    <w:rsid w:val="008F5CD7"/>
    <w:rsid w:val="008F7202"/>
    <w:rsid w:val="00933F8C"/>
    <w:rsid w:val="0094490F"/>
    <w:rsid w:val="009624E7"/>
    <w:rsid w:val="00963422"/>
    <w:rsid w:val="009E3AE7"/>
    <w:rsid w:val="00A101D8"/>
    <w:rsid w:val="00A170E7"/>
    <w:rsid w:val="00A178CC"/>
    <w:rsid w:val="00A327E6"/>
    <w:rsid w:val="00A549E9"/>
    <w:rsid w:val="00A91B96"/>
    <w:rsid w:val="00AB40CC"/>
    <w:rsid w:val="00AC17C8"/>
    <w:rsid w:val="00AC7380"/>
    <w:rsid w:val="00AD0354"/>
    <w:rsid w:val="00AF5D4C"/>
    <w:rsid w:val="00B261E9"/>
    <w:rsid w:val="00B3624A"/>
    <w:rsid w:val="00B4343D"/>
    <w:rsid w:val="00BB523A"/>
    <w:rsid w:val="00BB5DE3"/>
    <w:rsid w:val="00BC054E"/>
    <w:rsid w:val="00BC275E"/>
    <w:rsid w:val="00BD65AA"/>
    <w:rsid w:val="00BD6950"/>
    <w:rsid w:val="00BE460E"/>
    <w:rsid w:val="00BE7F35"/>
    <w:rsid w:val="00C00C09"/>
    <w:rsid w:val="00C01784"/>
    <w:rsid w:val="00C05D99"/>
    <w:rsid w:val="00C2138D"/>
    <w:rsid w:val="00C2369A"/>
    <w:rsid w:val="00C2536C"/>
    <w:rsid w:val="00C4019A"/>
    <w:rsid w:val="00C642C9"/>
    <w:rsid w:val="00C83BD8"/>
    <w:rsid w:val="00C92CBD"/>
    <w:rsid w:val="00C9587D"/>
    <w:rsid w:val="00CB385B"/>
    <w:rsid w:val="00CD03B4"/>
    <w:rsid w:val="00CE60F9"/>
    <w:rsid w:val="00CF6E18"/>
    <w:rsid w:val="00D0278A"/>
    <w:rsid w:val="00D07DD9"/>
    <w:rsid w:val="00D24D88"/>
    <w:rsid w:val="00D539CB"/>
    <w:rsid w:val="00D62C07"/>
    <w:rsid w:val="00D82B5B"/>
    <w:rsid w:val="00DB56D9"/>
    <w:rsid w:val="00DC0C43"/>
    <w:rsid w:val="00DD651F"/>
    <w:rsid w:val="00DF04A8"/>
    <w:rsid w:val="00E0480F"/>
    <w:rsid w:val="00E3385D"/>
    <w:rsid w:val="00E35B99"/>
    <w:rsid w:val="00E401CE"/>
    <w:rsid w:val="00E515E8"/>
    <w:rsid w:val="00E571DD"/>
    <w:rsid w:val="00EA45EA"/>
    <w:rsid w:val="00EB5E8E"/>
    <w:rsid w:val="00EC3AE3"/>
    <w:rsid w:val="00ED7E3E"/>
    <w:rsid w:val="00F0645F"/>
    <w:rsid w:val="00F1233F"/>
    <w:rsid w:val="00F338D4"/>
    <w:rsid w:val="00FC6026"/>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94D816"/>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 w:type="character" w:styleId="NichtaufgelsteErwhnung">
    <w:name w:val="Unresolved Mention"/>
    <w:basedOn w:val="Absatz-Standardschriftart"/>
    <w:uiPriority w:val="99"/>
    <w:semiHidden/>
    <w:unhideWhenUsed/>
    <w:rsid w:val="006A6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de.wachendorff.wdgn" TargetMode="External"/><Relationship Id="rId13" Type="http://schemas.openxmlformats.org/officeDocument/2006/relationships/hyperlink" Target="https://www.wachendorff-automation.com/latest-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chendorff-automation.com/wdgn" TargetMode="External"/><Relationship Id="rId12" Type="http://schemas.openxmlformats.org/officeDocument/2006/relationships/hyperlink" Target="http://www.wachendorff-automatio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FB_068_Briefvorlage_WP_mit_Logo_Version_0003.dot</Template>
  <TotalTime>0</TotalTime>
  <Pages>2</Pages>
  <Words>474</Words>
  <Characters>3579</Characters>
  <Application>Microsoft Office Word</Application>
  <DocSecurity>0</DocSecurity>
  <Lines>94</Lines>
  <Paragraphs>33</Paragraphs>
  <ScaleCrop>false</ScaleCrop>
  <HeadingPairs>
    <vt:vector size="2" baseType="variant">
      <vt:variant>
        <vt:lpstr>Titel</vt:lpstr>
      </vt:variant>
      <vt:variant>
        <vt:i4>1</vt:i4>
      </vt:variant>
    </vt:vector>
  </HeadingPairs>
  <TitlesOfParts>
    <vt:vector size="1" baseType="lpstr">
      <vt:lpstr>WA2001 Wachendorff redundant incremental encoder WDGR58B</vt:lpstr>
    </vt:vector>
  </TitlesOfParts>
  <Company>Wachendorff Prozesstechnik GmbH &amp; Co. KG</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WA2001 Wachendorff redundant incremental encoder WDGR58B</dc:title>
  <dc:subject/>
  <dc:creator>Dirk Rott</dc:creator>
  <cp:keywords/>
  <cp:lastModifiedBy>Dirk Rott</cp:lastModifiedBy>
  <cp:revision>3</cp:revision>
  <cp:lastPrinted>2020-04-07T09:29:00Z</cp:lastPrinted>
  <dcterms:created xsi:type="dcterms:W3CDTF">2022-04-27T11:56:00Z</dcterms:created>
  <dcterms:modified xsi:type="dcterms:W3CDTF">2022-04-28T12:17:00Z</dcterms:modified>
</cp:coreProperties>
</file>